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6B1" w:rsidRDefault="00C946B1" w:rsidP="00C946B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ATA Nº 022</w:t>
      </w:r>
      <w:r>
        <w:rPr>
          <w:rFonts w:ascii="Arial" w:hAnsi="Arial" w:cs="Arial"/>
          <w:b/>
          <w:sz w:val="24"/>
          <w:szCs w:val="24"/>
        </w:rPr>
        <w:t>-2021</w:t>
      </w:r>
    </w:p>
    <w:p w:rsidR="00C946B1" w:rsidRDefault="00C946B1" w:rsidP="00C946B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PREFEITURA DE SANTO ANTÔNIO DAS MISSÕES-RS</w:t>
      </w:r>
    </w:p>
    <w:p w:rsidR="00C946B1" w:rsidRDefault="00C946B1" w:rsidP="00C946B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PREGÃO PRESENCIAL Nº 020</w:t>
      </w:r>
      <w:r>
        <w:rPr>
          <w:rFonts w:ascii="Arial" w:hAnsi="Arial" w:cs="Arial"/>
          <w:b/>
          <w:sz w:val="24"/>
          <w:szCs w:val="24"/>
        </w:rPr>
        <w:t>-2021</w:t>
      </w:r>
    </w:p>
    <w:p w:rsidR="00C946B1" w:rsidRDefault="00C946B1" w:rsidP="00C946B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 xml:space="preserve">OBJETO: </w:t>
      </w:r>
      <w:r>
        <w:rPr>
          <w:rFonts w:ascii="Arial" w:hAnsi="Arial" w:cs="Arial"/>
          <w:b/>
        </w:rPr>
        <w:t>Aquisições de insumos para apoio as cadeias produtivas do Leite, Pecuária de Corte, Ovinocultura e Suinocultura.</w:t>
      </w:r>
    </w:p>
    <w:p w:rsidR="00C946B1" w:rsidRDefault="00C946B1" w:rsidP="00C946B1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Convênio nº 076/2018 – Consulta Popular – FPE – 727/2018.  </w:t>
      </w:r>
    </w:p>
    <w:p w:rsidR="000255B9" w:rsidRDefault="00C946B1" w:rsidP="00C946B1">
      <w:pPr>
        <w:jc w:val="both"/>
        <w:rPr>
          <w:rFonts w:ascii="Arial" w:hAnsi="Arial" w:cs="Arial"/>
          <w:sz w:val="24"/>
          <w:szCs w:val="24"/>
        </w:rPr>
      </w:pPr>
      <w:r w:rsidRPr="00C946B1">
        <w:rPr>
          <w:rFonts w:ascii="Arial" w:hAnsi="Arial" w:cs="Arial"/>
          <w:sz w:val="24"/>
          <w:szCs w:val="24"/>
        </w:rPr>
        <w:t xml:space="preserve">Aos </w:t>
      </w:r>
      <w:r w:rsidRPr="00C946B1">
        <w:rPr>
          <w:rFonts w:ascii="Arial" w:hAnsi="Arial" w:cs="Arial"/>
          <w:sz w:val="24"/>
          <w:szCs w:val="24"/>
        </w:rPr>
        <w:t>quatro</w:t>
      </w:r>
      <w:r w:rsidRPr="00C946B1">
        <w:rPr>
          <w:rFonts w:ascii="Arial" w:hAnsi="Arial" w:cs="Arial"/>
          <w:sz w:val="24"/>
          <w:szCs w:val="24"/>
        </w:rPr>
        <w:t xml:space="preserve"> dias do mês de</w:t>
      </w:r>
      <w:r w:rsidRPr="00C946B1">
        <w:rPr>
          <w:rFonts w:ascii="Arial" w:hAnsi="Arial" w:cs="Arial"/>
          <w:sz w:val="24"/>
          <w:szCs w:val="24"/>
        </w:rPr>
        <w:t xml:space="preserve"> outubro</w:t>
      </w:r>
      <w:r w:rsidRPr="00C946B1">
        <w:rPr>
          <w:rFonts w:ascii="Arial" w:hAnsi="Arial" w:cs="Arial"/>
          <w:sz w:val="24"/>
          <w:szCs w:val="24"/>
        </w:rPr>
        <w:t xml:space="preserve"> de 2021, na sala de Reuniões da Prefeitura Municipal de Santo Antônio das Missões-RS, situada na Avenida Prefeito José Nunes de Abreu, nº 6.000, centro, Santo Antônio das Missões (RS), reuniu-se o Sr. Marcos Eugenio Pereira Pinto, na qualidade de Pregoeiro nomeado pela Portaria n° </w:t>
      </w:r>
      <w:r w:rsidRPr="00C946B1">
        <w:rPr>
          <w:rFonts w:ascii="Arial" w:hAnsi="Arial" w:cs="Arial"/>
          <w:b/>
          <w:sz w:val="24"/>
          <w:szCs w:val="24"/>
        </w:rPr>
        <w:t>33.300/2020</w:t>
      </w:r>
      <w:r w:rsidRPr="00C946B1">
        <w:rPr>
          <w:rFonts w:ascii="Arial" w:hAnsi="Arial" w:cs="Arial"/>
          <w:sz w:val="24"/>
          <w:szCs w:val="24"/>
        </w:rPr>
        <w:t xml:space="preserve">, juntamente com sua Equipe de Apoio, neste </w:t>
      </w:r>
      <w:proofErr w:type="gramStart"/>
      <w:r w:rsidRPr="00C946B1">
        <w:rPr>
          <w:rFonts w:ascii="Arial" w:hAnsi="Arial" w:cs="Arial"/>
          <w:sz w:val="24"/>
          <w:szCs w:val="24"/>
        </w:rPr>
        <w:t>ato representada</w:t>
      </w:r>
      <w:proofErr w:type="gramEnd"/>
      <w:r w:rsidRPr="00C946B1">
        <w:rPr>
          <w:rFonts w:ascii="Arial" w:hAnsi="Arial" w:cs="Arial"/>
          <w:sz w:val="24"/>
          <w:szCs w:val="24"/>
        </w:rPr>
        <w:t xml:space="preserve"> pela Comissão Permanente de Licitações, para proceder aos trabalhos pertine</w:t>
      </w:r>
      <w:r w:rsidRPr="00C946B1">
        <w:rPr>
          <w:rFonts w:ascii="Arial" w:hAnsi="Arial" w:cs="Arial"/>
          <w:sz w:val="24"/>
          <w:szCs w:val="24"/>
        </w:rPr>
        <w:t>ntes ao Pregão Presencial nº 020</w:t>
      </w:r>
      <w:r w:rsidRPr="00C946B1">
        <w:rPr>
          <w:rFonts w:ascii="Arial" w:hAnsi="Arial" w:cs="Arial"/>
          <w:sz w:val="24"/>
          <w:szCs w:val="24"/>
        </w:rPr>
        <w:t xml:space="preserve">-2021, que visa a aquisições de insumos para apoio as cadeias produtivas do Leite, Pecuária de Corte, Ovinocultura e Suinocultura. Registra-se também a presença da </w:t>
      </w:r>
      <w:proofErr w:type="spellStart"/>
      <w:r w:rsidRPr="00C946B1">
        <w:rPr>
          <w:rFonts w:ascii="Arial" w:hAnsi="Arial" w:cs="Arial"/>
          <w:sz w:val="24"/>
          <w:szCs w:val="24"/>
        </w:rPr>
        <w:t>Srª</w:t>
      </w:r>
      <w:proofErr w:type="spellEnd"/>
      <w:r w:rsidRPr="00C946B1">
        <w:rPr>
          <w:rFonts w:ascii="Arial" w:hAnsi="Arial" w:cs="Arial"/>
          <w:sz w:val="24"/>
          <w:szCs w:val="24"/>
        </w:rPr>
        <w:t>. Janete de Lucia Villanova, representando a Central de Controle Interno. De imediato passou-se a leitura do presente Edital assim como informações preliminares sucessivas ao andamento do mesmo, assim como publicação nos seguintes órgãos de imprensa:</w:t>
      </w:r>
      <w:proofErr w:type="gramStart"/>
      <w:r w:rsidRPr="00C946B1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C946B1">
        <w:rPr>
          <w:rFonts w:ascii="Arial" w:hAnsi="Arial" w:cs="Arial"/>
          <w:sz w:val="24"/>
          <w:szCs w:val="24"/>
        </w:rPr>
        <w:t>Diário Oficial do Estado e divulgação na página online da Prefeitura Municipal de Santo Antônio das Missões-RS, pelo site (</w:t>
      </w:r>
      <w:hyperlink r:id="rId6" w:history="1">
        <w:r w:rsidRPr="00C946B1">
          <w:rPr>
            <w:rStyle w:val="Hyperlink"/>
            <w:rFonts w:ascii="Arial" w:hAnsi="Arial" w:cs="Arial"/>
            <w:sz w:val="24"/>
            <w:szCs w:val="24"/>
          </w:rPr>
          <w:t>www.santoantoniodasmissoes.rs.gov.br</w:t>
        </w:r>
      </w:hyperlink>
      <w:r w:rsidRPr="00C946B1">
        <w:rPr>
          <w:rFonts w:ascii="Arial" w:hAnsi="Arial" w:cs="Arial"/>
          <w:sz w:val="24"/>
          <w:szCs w:val="24"/>
        </w:rPr>
        <w:t>). Decorrido as analises mencionadas,</w:t>
      </w:r>
      <w:proofErr w:type="gramStart"/>
      <w:r w:rsidR="000255B9"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deu-se a abertura das fases internas do certame,</w:t>
      </w:r>
      <w:r w:rsidR="000255B9">
        <w:rPr>
          <w:rFonts w:ascii="Arial" w:hAnsi="Arial" w:cs="Arial"/>
          <w:sz w:val="24"/>
          <w:szCs w:val="24"/>
        </w:rPr>
        <w:t xml:space="preserve"> conforme segue:</w:t>
      </w:r>
    </w:p>
    <w:p w:rsidR="000255B9" w:rsidRDefault="000255B9" w:rsidP="000255B9">
      <w:pPr>
        <w:pStyle w:val="Textoembloco1"/>
        <w:ind w:left="0" w:firstLine="0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  <w:u w:val="single"/>
        </w:rPr>
        <w:t xml:space="preserve">1ª </w:t>
      </w:r>
      <w:r>
        <w:rPr>
          <w:rFonts w:cs="Arial"/>
          <w:b/>
          <w:sz w:val="24"/>
          <w:szCs w:val="24"/>
          <w:u w:val="single"/>
        </w:rPr>
        <w:t>fase</w:t>
      </w:r>
      <w:r>
        <w:rPr>
          <w:rFonts w:cs="Arial"/>
          <w:sz w:val="24"/>
          <w:szCs w:val="24"/>
          <w:u w:val="single"/>
        </w:rPr>
        <w:t>: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  <w:u w:val="single"/>
        </w:rPr>
        <w:t>Credenciamento</w:t>
      </w:r>
      <w:r>
        <w:rPr>
          <w:rFonts w:cs="Arial"/>
          <w:sz w:val="24"/>
          <w:szCs w:val="24"/>
        </w:rPr>
        <w:t xml:space="preserve"> – Credenciou-se para o presente certame a seguinte empresa: </w:t>
      </w:r>
    </w:p>
    <w:p w:rsidR="000255B9" w:rsidRPr="00B71197" w:rsidRDefault="000255B9" w:rsidP="00B71197">
      <w:pPr>
        <w:pStyle w:val="Textoembloco1"/>
        <w:numPr>
          <w:ilvl w:val="0"/>
          <w:numId w:val="1"/>
        </w:numPr>
        <w:spacing w:before="240"/>
        <w:ind w:left="0" w:firstLine="851"/>
        <w:rPr>
          <w:rFonts w:cs="Arial"/>
          <w:b/>
          <w:i w:val="0"/>
          <w:sz w:val="24"/>
          <w:szCs w:val="24"/>
        </w:rPr>
      </w:pPr>
      <w:r w:rsidRPr="00B71197">
        <w:rPr>
          <w:rFonts w:cs="Arial"/>
          <w:b/>
          <w:i w:val="0"/>
          <w:sz w:val="24"/>
          <w:szCs w:val="24"/>
        </w:rPr>
        <w:t xml:space="preserve">– EMPRESA: </w:t>
      </w:r>
      <w:r w:rsidR="00B71197" w:rsidRPr="00B71197">
        <w:rPr>
          <w:rFonts w:cs="Arial"/>
          <w:b/>
          <w:i w:val="0"/>
          <w:sz w:val="24"/>
          <w:szCs w:val="24"/>
        </w:rPr>
        <w:t xml:space="preserve">Cooperativa Tritícola </w:t>
      </w:r>
      <w:proofErr w:type="spellStart"/>
      <w:r w:rsidR="00B71197" w:rsidRPr="00B71197">
        <w:rPr>
          <w:rFonts w:cs="Arial"/>
          <w:b/>
          <w:i w:val="0"/>
          <w:sz w:val="24"/>
          <w:szCs w:val="24"/>
        </w:rPr>
        <w:t>Sãoluizence</w:t>
      </w:r>
      <w:proofErr w:type="spellEnd"/>
      <w:r w:rsidR="00B71197" w:rsidRPr="00B71197">
        <w:rPr>
          <w:rFonts w:cs="Arial"/>
          <w:b/>
          <w:i w:val="0"/>
          <w:sz w:val="24"/>
          <w:szCs w:val="24"/>
        </w:rPr>
        <w:t xml:space="preserve"> </w:t>
      </w:r>
      <w:proofErr w:type="spellStart"/>
      <w:r w:rsidR="00B71197" w:rsidRPr="00B71197">
        <w:rPr>
          <w:rFonts w:cs="Arial"/>
          <w:b/>
          <w:i w:val="0"/>
          <w:sz w:val="24"/>
          <w:szCs w:val="24"/>
        </w:rPr>
        <w:t>Ltda</w:t>
      </w:r>
      <w:proofErr w:type="spellEnd"/>
      <w:r w:rsidR="00B71197" w:rsidRPr="00B71197">
        <w:rPr>
          <w:rFonts w:cs="Arial"/>
          <w:b/>
          <w:i w:val="0"/>
          <w:sz w:val="24"/>
          <w:szCs w:val="24"/>
        </w:rPr>
        <w:t>, com sede na BR 285, s/n,</w:t>
      </w:r>
      <w:r w:rsidR="00B71197">
        <w:rPr>
          <w:rFonts w:cs="Arial"/>
          <w:b/>
          <w:i w:val="0"/>
          <w:sz w:val="24"/>
          <w:szCs w:val="24"/>
        </w:rPr>
        <w:t xml:space="preserve"> </w:t>
      </w:r>
      <w:r w:rsidR="00B71197" w:rsidRPr="00B71197">
        <w:rPr>
          <w:rFonts w:cs="Arial"/>
          <w:b/>
          <w:i w:val="0"/>
          <w:sz w:val="24"/>
          <w:szCs w:val="24"/>
        </w:rPr>
        <w:t xml:space="preserve">Santo Antônio das Missões-RS, CNPJ – 97.078.463/0007-01. Neste ato representado pelo Sr. Vinicius </w:t>
      </w:r>
      <w:proofErr w:type="spellStart"/>
      <w:r w:rsidR="00B71197" w:rsidRPr="00B71197">
        <w:rPr>
          <w:rFonts w:cs="Arial"/>
          <w:b/>
          <w:i w:val="0"/>
          <w:sz w:val="24"/>
          <w:szCs w:val="24"/>
        </w:rPr>
        <w:t>Balbé</w:t>
      </w:r>
      <w:proofErr w:type="spellEnd"/>
      <w:r w:rsidR="00B71197" w:rsidRPr="00B71197">
        <w:rPr>
          <w:rFonts w:cs="Arial"/>
          <w:b/>
          <w:i w:val="0"/>
          <w:sz w:val="24"/>
          <w:szCs w:val="24"/>
        </w:rPr>
        <w:t>, CPF – 007.506.800-16</w:t>
      </w:r>
      <w:r w:rsidR="00B71197">
        <w:rPr>
          <w:rFonts w:cs="Arial"/>
          <w:b/>
          <w:i w:val="0"/>
          <w:sz w:val="24"/>
          <w:szCs w:val="24"/>
        </w:rPr>
        <w:t>.</w:t>
      </w:r>
    </w:p>
    <w:p w:rsidR="000255B9" w:rsidRPr="000255B9" w:rsidRDefault="000255B9" w:rsidP="000255B9">
      <w:pPr>
        <w:pStyle w:val="Textoembloco1"/>
        <w:spacing w:before="240"/>
        <w:ind w:left="0" w:firstLine="0"/>
        <w:rPr>
          <w:rFonts w:cs="Arial"/>
          <w:sz w:val="24"/>
          <w:szCs w:val="24"/>
        </w:rPr>
      </w:pPr>
      <w:r w:rsidRPr="000255B9">
        <w:rPr>
          <w:rFonts w:cs="Arial"/>
          <w:b/>
          <w:sz w:val="24"/>
          <w:szCs w:val="24"/>
          <w:u w:val="single"/>
        </w:rPr>
        <w:t>2ª fase:</w:t>
      </w:r>
      <w:r w:rsidRPr="000255B9">
        <w:rPr>
          <w:rFonts w:cs="Arial"/>
          <w:sz w:val="24"/>
          <w:szCs w:val="24"/>
        </w:rPr>
        <w:t xml:space="preserve"> </w:t>
      </w:r>
      <w:r w:rsidRPr="000255B9">
        <w:rPr>
          <w:rFonts w:cs="Arial"/>
          <w:b/>
          <w:sz w:val="24"/>
          <w:szCs w:val="24"/>
          <w:u w:val="single"/>
        </w:rPr>
        <w:t xml:space="preserve">Proposta Financeira: </w:t>
      </w:r>
      <w:r w:rsidRPr="000255B9">
        <w:rPr>
          <w:rFonts w:cs="Arial"/>
          <w:sz w:val="24"/>
          <w:szCs w:val="24"/>
        </w:rPr>
        <w:t xml:space="preserve">decorrido a etapa de credenciamento, o </w:t>
      </w:r>
      <w:proofErr w:type="gramStart"/>
      <w:r w:rsidRPr="000255B9">
        <w:rPr>
          <w:rFonts w:cs="Arial"/>
          <w:sz w:val="24"/>
          <w:szCs w:val="24"/>
        </w:rPr>
        <w:t>Sr.</w:t>
      </w:r>
      <w:proofErr w:type="gramEnd"/>
      <w:r w:rsidRPr="000255B9">
        <w:rPr>
          <w:rFonts w:cs="Arial"/>
          <w:sz w:val="24"/>
          <w:szCs w:val="24"/>
        </w:rPr>
        <w:t xml:space="preserve"> Pregoeiro solicitou a entrega do envelope 01 – Proposta Financeira, do Licitante, aonde encontrava-se lacrado, e em seguida aberto com a conferencia do licitante presente, após o Sr. Pregoeiro fez a leitura dos valores iniciais dos itens apresentados pelos participantes e registrados no Anexo I,  parte integrante desta Ata, </w:t>
      </w:r>
      <w:r w:rsidRPr="000255B9">
        <w:rPr>
          <w:rFonts w:cs="Arial"/>
          <w:sz w:val="24"/>
          <w:szCs w:val="24"/>
        </w:rPr>
        <w:lastRenderedPageBreak/>
        <w:t>dando seguimento passou-se a fase de lances verbais, no qual o Sr. Pregoeiro juntamente com sua equipe de apoio, ouviu todas as oferta apresentada pelo Licitante as quais foram lançadas na Planilha de Lances Verbais, juntamente ao Anexo I,</w:t>
      </w:r>
      <w:r w:rsidRPr="000255B9">
        <w:rPr>
          <w:rFonts w:cs="Arial"/>
          <w:b/>
          <w:sz w:val="24"/>
          <w:szCs w:val="24"/>
        </w:rPr>
        <w:t xml:space="preserve"> </w:t>
      </w:r>
      <w:r w:rsidRPr="000255B9">
        <w:rPr>
          <w:rFonts w:cs="Arial"/>
          <w:sz w:val="24"/>
          <w:szCs w:val="24"/>
        </w:rPr>
        <w:t xml:space="preserve">Até chegar nas melhores propostas apresentadas pelas concorrentes, ficando assim definido o presente certame por valor unitário: </w:t>
      </w:r>
    </w:p>
    <w:p w:rsidR="000255B9" w:rsidRPr="000255B9" w:rsidRDefault="000255B9" w:rsidP="000255B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0255B9">
        <w:rPr>
          <w:rFonts w:ascii="Arial" w:hAnsi="Arial" w:cs="Arial"/>
          <w:sz w:val="24"/>
          <w:szCs w:val="24"/>
        </w:rPr>
        <w:t>Registro: Registrasse que em comum acordo da Administração e Licitante presente visando a melhor competividade fica em aberto o valor de cada lance verbal, excluído assim a exigência da clausula 6.6.1.</w:t>
      </w:r>
    </w:p>
    <w:tbl>
      <w:tblPr>
        <w:tblStyle w:val="Tabelacomgrade"/>
        <w:tblW w:w="9072" w:type="dxa"/>
        <w:tblInd w:w="108" w:type="dxa"/>
        <w:tblLook w:val="04A0" w:firstRow="1" w:lastRow="0" w:firstColumn="1" w:lastColumn="0" w:noHBand="0" w:noVBand="1"/>
      </w:tblPr>
      <w:tblGrid>
        <w:gridCol w:w="710"/>
        <w:gridCol w:w="1257"/>
        <w:gridCol w:w="3964"/>
        <w:gridCol w:w="1284"/>
        <w:gridCol w:w="1857"/>
      </w:tblGrid>
      <w:tr w:rsidR="000255B9" w:rsidRPr="000255B9" w:rsidTr="009E1057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5B9" w:rsidRPr="000255B9" w:rsidRDefault="000255B9" w:rsidP="009E10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55B9"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5B9" w:rsidRPr="000255B9" w:rsidRDefault="000255B9" w:rsidP="009E10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255B9">
              <w:rPr>
                <w:rFonts w:ascii="Arial" w:hAnsi="Arial" w:cs="Arial"/>
                <w:b/>
                <w:sz w:val="24"/>
                <w:szCs w:val="24"/>
              </w:rPr>
              <w:t>Qtd</w:t>
            </w:r>
            <w:proofErr w:type="spellEnd"/>
            <w:r w:rsidRPr="000255B9">
              <w:rPr>
                <w:rFonts w:ascii="Arial" w:hAnsi="Arial" w:cs="Arial"/>
                <w:b/>
                <w:sz w:val="24"/>
                <w:szCs w:val="24"/>
              </w:rPr>
              <w:t xml:space="preserve"> Unit.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5B9" w:rsidRPr="000255B9" w:rsidRDefault="000255B9" w:rsidP="009E10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55B9">
              <w:rPr>
                <w:rFonts w:ascii="Arial" w:hAnsi="Arial" w:cs="Arial"/>
                <w:b/>
                <w:sz w:val="24"/>
                <w:szCs w:val="24"/>
              </w:rPr>
              <w:t>Objeto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5B9" w:rsidRPr="000255B9" w:rsidRDefault="000255B9" w:rsidP="009E10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55B9">
              <w:rPr>
                <w:rFonts w:ascii="Arial" w:hAnsi="Arial" w:cs="Arial"/>
                <w:b/>
                <w:sz w:val="24"/>
                <w:szCs w:val="24"/>
              </w:rPr>
              <w:t xml:space="preserve">V. </w:t>
            </w:r>
            <w:proofErr w:type="spellStart"/>
            <w:r w:rsidRPr="000255B9">
              <w:rPr>
                <w:rFonts w:ascii="Arial" w:hAnsi="Arial" w:cs="Arial"/>
                <w:b/>
                <w:sz w:val="24"/>
                <w:szCs w:val="24"/>
              </w:rPr>
              <w:t>Unt</w:t>
            </w:r>
            <w:proofErr w:type="spellEnd"/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55B9" w:rsidRPr="000255B9" w:rsidRDefault="000255B9" w:rsidP="009E10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255B9">
              <w:rPr>
                <w:rFonts w:ascii="Arial" w:hAnsi="Arial" w:cs="Arial"/>
                <w:b/>
                <w:sz w:val="24"/>
                <w:szCs w:val="24"/>
              </w:rPr>
              <w:t>Licitante</w:t>
            </w:r>
          </w:p>
        </w:tc>
      </w:tr>
      <w:tr w:rsidR="000255B9" w:rsidRPr="000255B9" w:rsidTr="00EC036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5B9" w:rsidRPr="000255B9" w:rsidRDefault="000255B9" w:rsidP="009E10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5B9" w:rsidRPr="000255B9" w:rsidRDefault="000255B9" w:rsidP="009E1057">
            <w:pPr>
              <w:rPr>
                <w:rFonts w:ascii="Arial" w:hAnsi="Arial" w:cs="Arial"/>
                <w:sz w:val="24"/>
                <w:szCs w:val="24"/>
              </w:rPr>
            </w:pPr>
            <w:r w:rsidRPr="000255B9">
              <w:rPr>
                <w:rFonts w:ascii="Arial" w:hAnsi="Arial" w:cs="Arial"/>
                <w:sz w:val="24"/>
                <w:szCs w:val="24"/>
              </w:rPr>
              <w:t>7,3</w:t>
            </w:r>
          </w:p>
          <w:p w:rsidR="000255B9" w:rsidRPr="000255B9" w:rsidRDefault="000255B9" w:rsidP="009E1057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255B9">
              <w:rPr>
                <w:rFonts w:ascii="Arial" w:hAnsi="Arial" w:cs="Arial"/>
                <w:sz w:val="24"/>
                <w:szCs w:val="24"/>
              </w:rPr>
              <w:t>toneladas</w:t>
            </w:r>
            <w:proofErr w:type="gramEnd"/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5B9" w:rsidRPr="000255B9" w:rsidRDefault="000255B9" w:rsidP="009E105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55B9">
              <w:rPr>
                <w:rFonts w:ascii="Arial" w:hAnsi="Arial" w:cs="Arial"/>
                <w:sz w:val="24"/>
                <w:szCs w:val="24"/>
              </w:rPr>
              <w:t>Aquisição de Adubo Químico 05.20.20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5B9" w:rsidRPr="000255B9" w:rsidRDefault="00B71197" w:rsidP="009E10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27.959,00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5B9" w:rsidRPr="00B71197" w:rsidRDefault="00B71197" w:rsidP="009E105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71197">
              <w:rPr>
                <w:rFonts w:ascii="Arial" w:hAnsi="Arial" w:cs="Arial"/>
                <w:b/>
                <w:sz w:val="24"/>
                <w:szCs w:val="24"/>
              </w:rPr>
              <w:t>COOPATRIGO</w:t>
            </w:r>
          </w:p>
        </w:tc>
      </w:tr>
    </w:tbl>
    <w:p w:rsidR="000255B9" w:rsidRPr="000255B9" w:rsidRDefault="000255B9" w:rsidP="000255B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255B9" w:rsidRPr="000255B9" w:rsidRDefault="000255B9" w:rsidP="000255B9">
      <w:pPr>
        <w:jc w:val="both"/>
        <w:rPr>
          <w:rFonts w:ascii="Arial" w:hAnsi="Arial" w:cs="Arial"/>
          <w:bCs/>
          <w:sz w:val="24"/>
          <w:szCs w:val="24"/>
        </w:rPr>
      </w:pPr>
      <w:r w:rsidRPr="000255B9">
        <w:rPr>
          <w:rFonts w:ascii="Arial" w:hAnsi="Arial" w:cs="Arial"/>
          <w:b/>
          <w:sz w:val="24"/>
          <w:szCs w:val="24"/>
          <w:u w:val="single"/>
        </w:rPr>
        <w:t>3ª FASE: Habilitação:</w:t>
      </w:r>
      <w:r w:rsidRPr="000255B9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0255B9">
        <w:rPr>
          <w:rFonts w:ascii="Arial" w:hAnsi="Arial" w:cs="Arial"/>
          <w:sz w:val="24"/>
          <w:szCs w:val="24"/>
        </w:rPr>
        <w:t>Ato continuo passou-se</w:t>
      </w:r>
      <w:proofErr w:type="gramEnd"/>
      <w:r w:rsidRPr="000255B9">
        <w:rPr>
          <w:rFonts w:ascii="Arial" w:hAnsi="Arial" w:cs="Arial"/>
          <w:sz w:val="24"/>
          <w:szCs w:val="24"/>
        </w:rPr>
        <w:t xml:space="preserve"> a fase de habilitação, do licitante vencedor sendo que encontra-se plenamente habilitado conforme exigência do presente Edital.</w:t>
      </w:r>
      <w:r w:rsidRPr="000255B9">
        <w:rPr>
          <w:rFonts w:ascii="Arial" w:hAnsi="Arial" w:cs="Arial"/>
          <w:bCs/>
          <w:sz w:val="24"/>
          <w:szCs w:val="24"/>
        </w:rPr>
        <w:t xml:space="preserve"> Momento em que foi dada a palavra à empresa participante do certame, aonde a mesma não manifestou interesse em apresentar recurso. Nada mais havendo a trat</w:t>
      </w:r>
      <w:r w:rsidR="00654D0E">
        <w:rPr>
          <w:rFonts w:ascii="Arial" w:hAnsi="Arial" w:cs="Arial"/>
          <w:bCs/>
          <w:sz w:val="24"/>
          <w:szCs w:val="24"/>
        </w:rPr>
        <w:t xml:space="preserve">ar, encerro </w:t>
      </w:r>
      <w:proofErr w:type="gramStart"/>
      <w:r w:rsidR="00654D0E">
        <w:rPr>
          <w:rFonts w:ascii="Arial" w:hAnsi="Arial" w:cs="Arial"/>
          <w:bCs/>
          <w:sz w:val="24"/>
          <w:szCs w:val="24"/>
        </w:rPr>
        <w:t>a presente</w:t>
      </w:r>
      <w:proofErr w:type="gramEnd"/>
      <w:r w:rsidR="00654D0E">
        <w:rPr>
          <w:rFonts w:ascii="Arial" w:hAnsi="Arial" w:cs="Arial"/>
          <w:bCs/>
          <w:sz w:val="24"/>
          <w:szCs w:val="24"/>
        </w:rPr>
        <w:t xml:space="preserve"> ata ás 09h43</w:t>
      </w:r>
      <w:bookmarkStart w:id="0" w:name="_GoBack"/>
      <w:bookmarkEnd w:id="0"/>
      <w:r w:rsidRPr="000255B9">
        <w:rPr>
          <w:rFonts w:ascii="Arial" w:hAnsi="Arial" w:cs="Arial"/>
          <w:bCs/>
          <w:sz w:val="24"/>
          <w:szCs w:val="24"/>
        </w:rPr>
        <w:t>min, juntamente com os membros que compõem o presente certame e encaminho o resultado final para apreciação do Sr. Prefeito Municipal e posterior Adjudicação e Homologação.</w:t>
      </w:r>
    </w:p>
    <w:p w:rsidR="000255B9" w:rsidRPr="000255B9" w:rsidRDefault="000255B9" w:rsidP="000255B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255B9">
        <w:rPr>
          <w:rFonts w:ascii="Arial" w:hAnsi="Arial" w:cs="Arial"/>
          <w:b/>
          <w:bCs/>
          <w:sz w:val="24"/>
          <w:szCs w:val="24"/>
        </w:rPr>
        <w:t>PREGOEIRO:</w:t>
      </w:r>
    </w:p>
    <w:p w:rsidR="000255B9" w:rsidRPr="000255B9" w:rsidRDefault="000255B9" w:rsidP="000255B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0255B9">
        <w:rPr>
          <w:rFonts w:ascii="Arial" w:hAnsi="Arial" w:cs="Arial"/>
          <w:sz w:val="24"/>
          <w:szCs w:val="24"/>
        </w:rPr>
        <w:t>Marcos Eugenio Pereira Pinto</w:t>
      </w:r>
      <w:r w:rsidRPr="000255B9">
        <w:rPr>
          <w:rFonts w:ascii="Arial" w:hAnsi="Arial" w:cs="Arial"/>
          <w:bCs/>
          <w:sz w:val="24"/>
          <w:szCs w:val="24"/>
        </w:rPr>
        <w:t>: ___________________________________.</w:t>
      </w:r>
    </w:p>
    <w:p w:rsidR="000255B9" w:rsidRPr="000255B9" w:rsidRDefault="000255B9" w:rsidP="000255B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255B9">
        <w:rPr>
          <w:rFonts w:ascii="Arial" w:hAnsi="Arial" w:cs="Arial"/>
          <w:b/>
          <w:bCs/>
          <w:sz w:val="24"/>
          <w:szCs w:val="24"/>
        </w:rPr>
        <w:t>EQUIPE DE APOIO:</w:t>
      </w:r>
    </w:p>
    <w:p w:rsidR="000255B9" w:rsidRPr="000255B9" w:rsidRDefault="000255B9" w:rsidP="000255B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0255B9">
        <w:rPr>
          <w:rFonts w:ascii="Arial" w:hAnsi="Arial" w:cs="Arial"/>
          <w:bCs/>
          <w:sz w:val="24"/>
          <w:szCs w:val="24"/>
        </w:rPr>
        <w:t>Joner</w:t>
      </w:r>
      <w:proofErr w:type="spellEnd"/>
      <w:r w:rsidRPr="000255B9">
        <w:rPr>
          <w:rFonts w:ascii="Arial" w:hAnsi="Arial" w:cs="Arial"/>
          <w:bCs/>
          <w:sz w:val="24"/>
          <w:szCs w:val="24"/>
        </w:rPr>
        <w:t xml:space="preserve"> Luiz Carvalho Pereira: _____________________________________;</w:t>
      </w:r>
    </w:p>
    <w:p w:rsidR="000255B9" w:rsidRPr="000255B9" w:rsidRDefault="000255B9" w:rsidP="000255B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0255B9">
        <w:rPr>
          <w:rFonts w:ascii="Arial" w:hAnsi="Arial" w:cs="Arial"/>
          <w:bCs/>
          <w:sz w:val="24"/>
          <w:szCs w:val="24"/>
        </w:rPr>
        <w:t>Willian Dutra Maciel: ____________________________________________;</w:t>
      </w:r>
    </w:p>
    <w:p w:rsidR="000255B9" w:rsidRPr="000255B9" w:rsidRDefault="000255B9" w:rsidP="000255B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255B9">
        <w:rPr>
          <w:rFonts w:ascii="Arial" w:hAnsi="Arial" w:cs="Arial"/>
          <w:bCs/>
          <w:sz w:val="24"/>
          <w:szCs w:val="24"/>
        </w:rPr>
        <w:t>Maurilio da Silva Barcelos: _______________________________________.</w:t>
      </w:r>
    </w:p>
    <w:p w:rsidR="000255B9" w:rsidRPr="000255B9" w:rsidRDefault="000255B9" w:rsidP="000255B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255B9">
        <w:rPr>
          <w:rFonts w:ascii="Arial" w:hAnsi="Arial" w:cs="Arial"/>
          <w:b/>
          <w:bCs/>
          <w:sz w:val="24"/>
          <w:szCs w:val="24"/>
        </w:rPr>
        <w:t>CENTRAL DE CONTROLE INTERNO:</w:t>
      </w:r>
    </w:p>
    <w:p w:rsidR="000255B9" w:rsidRDefault="00B71197" w:rsidP="000255B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Maikel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Taborda </w:t>
      </w:r>
      <w:proofErr w:type="spellStart"/>
      <w:r>
        <w:rPr>
          <w:rFonts w:ascii="Arial" w:hAnsi="Arial" w:cs="Arial"/>
          <w:bCs/>
          <w:sz w:val="24"/>
          <w:szCs w:val="24"/>
        </w:rPr>
        <w:t>Raguzzonei</w:t>
      </w:r>
      <w:proofErr w:type="spellEnd"/>
      <w:r w:rsidR="000255B9" w:rsidRPr="000255B9">
        <w:rPr>
          <w:rFonts w:ascii="Arial" w:hAnsi="Arial" w:cs="Arial"/>
          <w:bCs/>
          <w:sz w:val="24"/>
          <w:szCs w:val="24"/>
        </w:rPr>
        <w:t>: ______________________________________.</w:t>
      </w:r>
    </w:p>
    <w:p w:rsidR="00B71197" w:rsidRPr="000255B9" w:rsidRDefault="00B71197" w:rsidP="000255B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B71197">
        <w:rPr>
          <w:rFonts w:ascii="Arial" w:hAnsi="Arial" w:cs="Arial"/>
          <w:b/>
          <w:bCs/>
          <w:sz w:val="24"/>
          <w:szCs w:val="24"/>
        </w:rPr>
        <w:t>LICITANTE:</w:t>
      </w:r>
      <w:r>
        <w:rPr>
          <w:rFonts w:ascii="Arial" w:hAnsi="Arial" w:cs="Arial"/>
          <w:bCs/>
          <w:sz w:val="24"/>
          <w:szCs w:val="24"/>
        </w:rPr>
        <w:t>___________________________________________________.</w:t>
      </w:r>
    </w:p>
    <w:p w:rsidR="000255B9" w:rsidRPr="000255B9" w:rsidRDefault="000255B9" w:rsidP="00C946B1">
      <w:pPr>
        <w:jc w:val="both"/>
        <w:rPr>
          <w:rFonts w:ascii="Arial" w:hAnsi="Arial" w:cs="Arial"/>
          <w:sz w:val="24"/>
          <w:szCs w:val="24"/>
        </w:rPr>
      </w:pPr>
    </w:p>
    <w:sectPr w:rsidR="000255B9" w:rsidRPr="000255B9" w:rsidSect="00BC5B0F"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216FD4"/>
    <w:multiLevelType w:val="hybridMultilevel"/>
    <w:tmpl w:val="D890BACC"/>
    <w:lvl w:ilvl="0" w:tplc="3BDA78E2">
      <w:start w:val="1"/>
      <w:numFmt w:val="decimalZero"/>
      <w:lvlText w:val="%1"/>
      <w:lvlJc w:val="left"/>
      <w:pPr>
        <w:ind w:left="840" w:hanging="48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6B1"/>
    <w:rsid w:val="000255B9"/>
    <w:rsid w:val="00654D0E"/>
    <w:rsid w:val="00886EDC"/>
    <w:rsid w:val="00B71197"/>
    <w:rsid w:val="00C946B1"/>
    <w:rsid w:val="00EC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6B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C946B1"/>
    <w:rPr>
      <w:color w:val="0000FF" w:themeColor="hyperlink"/>
      <w:u w:val="single"/>
    </w:rPr>
  </w:style>
  <w:style w:type="paragraph" w:customStyle="1" w:styleId="Textoembloco1">
    <w:name w:val="Texto em bloco1"/>
    <w:basedOn w:val="Normal"/>
    <w:rsid w:val="000255B9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</w:rPr>
  </w:style>
  <w:style w:type="table" w:styleId="Tabelacomgrade">
    <w:name w:val="Table Grid"/>
    <w:basedOn w:val="Tabelanormal"/>
    <w:uiPriority w:val="59"/>
    <w:rsid w:val="000255B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6B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C946B1"/>
    <w:rPr>
      <w:color w:val="0000FF" w:themeColor="hyperlink"/>
      <w:u w:val="single"/>
    </w:rPr>
  </w:style>
  <w:style w:type="paragraph" w:customStyle="1" w:styleId="Textoembloco1">
    <w:name w:val="Texto em bloco1"/>
    <w:basedOn w:val="Normal"/>
    <w:rsid w:val="000255B9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</w:rPr>
  </w:style>
  <w:style w:type="table" w:styleId="Tabelacomgrade">
    <w:name w:val="Table Grid"/>
    <w:basedOn w:val="Tabelanormal"/>
    <w:uiPriority w:val="59"/>
    <w:rsid w:val="000255B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ntoantoniodasmissoes.rs.gov.b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605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2</cp:revision>
  <cp:lastPrinted>2021-10-04T12:28:00Z</cp:lastPrinted>
  <dcterms:created xsi:type="dcterms:W3CDTF">2021-10-04T11:18:00Z</dcterms:created>
  <dcterms:modified xsi:type="dcterms:W3CDTF">2021-10-04T12:36:00Z</dcterms:modified>
</cp:coreProperties>
</file>